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02C" w:rsidRPr="00E51B5B" w:rsidRDefault="0032102C">
      <w:pPr>
        <w:rPr>
          <w:rFonts w:ascii="Times New Roman" w:hAnsi="Times New Roman" w:cs="Times New Roman"/>
          <w:sz w:val="24"/>
          <w:szCs w:val="24"/>
          <w:lang w:val="ru-RU"/>
        </w:rPr>
        <w:sectPr w:rsidR="0032102C" w:rsidRPr="00E51B5B">
          <w:pgSz w:w="11906" w:h="16383"/>
          <w:pgMar w:top="1134" w:right="850" w:bottom="1134" w:left="993" w:header="720" w:footer="720" w:gutter="0"/>
          <w:cols w:space="720"/>
        </w:sectPr>
      </w:pPr>
      <w:bookmarkStart w:id="0" w:name="block-78720"/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78721"/>
      <w:bookmarkEnd w:id="0"/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оритеты, сформулированные в федеральной рабочей программе воспитания. 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обладает значительным потенциалом в развитии функциональной грамотности обучающихся, особенно т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аких её компонентов, как языковая, коммуникативная, читательская, общекультурная и социальная грамотность. 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E51B5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«РУССКИЙ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ЯЗЫК»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 как показателя общей культуры человека;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ературного языка (орфоэпических, лексических, грамматических, орфографических, пунктуационных) и речевого этикета;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E51B5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отведённых на изучение «Русского языка», – 675 (5 часов в неделю в каждом классе): в 1 классе – 165 ч, во 2–4 классах – по 170 ч.</w:t>
      </w:r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  <w:lang w:val="ru-RU"/>
        </w:rPr>
        <w:sectPr w:rsidR="0032102C" w:rsidRPr="00E51B5B">
          <w:pgSz w:w="11906" w:h="16383"/>
          <w:pgMar w:top="1134" w:right="850" w:bottom="568" w:left="993" w:header="720" w:footer="720" w:gutter="0"/>
          <w:cols w:space="720"/>
        </w:sect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78723"/>
      <w:bookmarkEnd w:id="1"/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достижение обучающимися личностных, метапредметных и предметных результатов освоения учебного предмета.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новооб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разования: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2102C" w:rsidRPr="00E51B5B" w:rsidRDefault="00F372FE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2102C" w:rsidRPr="00E51B5B" w:rsidRDefault="00F372FE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2102C" w:rsidRPr="00E51B5B" w:rsidRDefault="00F372FE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 работе с текстами на уроках русского языка;</w:t>
      </w:r>
    </w:p>
    <w:p w:rsidR="0032102C" w:rsidRPr="00E51B5B" w:rsidRDefault="00F372FE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2102C" w:rsidRPr="00E51B5B" w:rsidRDefault="00F372FE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2102C" w:rsidRPr="00E51B5B" w:rsidRDefault="00F372FE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2102C" w:rsidRPr="00E51B5B" w:rsidRDefault="00F372FE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2102C" w:rsidRPr="00E51B5B" w:rsidRDefault="00F372FE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ванием адекватных языковых средств для выражения своего состояния и чувств;</w:t>
      </w:r>
    </w:p>
    <w:p w:rsidR="0032102C" w:rsidRPr="00E51B5B" w:rsidRDefault="00F372FE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>эстетич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>еского воспитания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2102C" w:rsidRPr="00E51B5B" w:rsidRDefault="00F372FE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2102C" w:rsidRPr="00E51B5B" w:rsidRDefault="00F372FE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стремление к самовыражению в искусстве слова; осознание важности русского языка как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общения и самовыражения;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2102C" w:rsidRPr="00E51B5B" w:rsidRDefault="00F372FE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2102C" w:rsidRPr="00E51B5B" w:rsidRDefault="00F372FE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2102C" w:rsidRPr="00E51B5B" w:rsidRDefault="00F372FE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2102C" w:rsidRPr="00E51B5B" w:rsidRDefault="00F372FE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де, формируемое в процессе работы с текстами;</w:t>
      </w:r>
    </w:p>
    <w:p w:rsidR="0032102C" w:rsidRPr="00E51B5B" w:rsidRDefault="00F372FE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2102C" w:rsidRPr="00E51B5B" w:rsidRDefault="00F372FE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елостной научной картины мира;</w:t>
      </w:r>
    </w:p>
    <w:p w:rsidR="0032102C" w:rsidRPr="00E51B5B" w:rsidRDefault="00F372FE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ные учебные действия, совместная деятельность. 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2102C" w:rsidRPr="00E51B5B" w:rsidRDefault="00F372FE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различные языковые единицы (звуки, слова, предложения, тексты),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2102C" w:rsidRPr="00E51B5B" w:rsidRDefault="00F372FE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2102C" w:rsidRPr="00E51B5B" w:rsidRDefault="00F372FE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2102C" w:rsidRPr="00E51B5B" w:rsidRDefault="00F372FE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2102C" w:rsidRPr="00E51B5B" w:rsidRDefault="00F372FE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 дополнительную информацию;</w:t>
      </w:r>
    </w:p>
    <w:p w:rsidR="0032102C" w:rsidRPr="00E51B5B" w:rsidRDefault="00F372FE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ебных действий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2102C" w:rsidRPr="00E51B5B" w:rsidRDefault="00F372FE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2102C" w:rsidRPr="00E51B5B" w:rsidRDefault="00F372FE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2102C" w:rsidRPr="00E51B5B" w:rsidRDefault="00F372FE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ому плану несложное лингвистическое мини­исследование, выполнять по предложенному плану проектное задание;</w:t>
      </w:r>
    </w:p>
    <w:p w:rsidR="0032102C" w:rsidRPr="00E51B5B" w:rsidRDefault="00F372FE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исследования);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2102C" w:rsidRPr="00E51B5B" w:rsidRDefault="00F372FE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ующие умения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2102C" w:rsidRPr="00E51B5B" w:rsidRDefault="00F372FE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2102C" w:rsidRPr="00E51B5B" w:rsidRDefault="00F372FE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согласно заданному алгоритму находить представленную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явном виде информацию в предложенном источнике: в словарях, справочниках;</w:t>
      </w:r>
    </w:p>
    <w:p w:rsidR="0032102C" w:rsidRPr="00E51B5B" w:rsidRDefault="00F372FE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2102C" w:rsidRPr="00E51B5B" w:rsidRDefault="00F372FE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слова, о происхождении слова, о синонимах слова);</w:t>
      </w:r>
    </w:p>
    <w:p w:rsidR="0032102C" w:rsidRPr="00E51B5B" w:rsidRDefault="00F372FE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2102C" w:rsidRPr="00E51B5B" w:rsidRDefault="00F372FE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схемы, таблицы для представления лингвистической информации.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целями и условиями общения в знакомой среде;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ить речевое высказывание в соответствии с поставленной задачей;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 результатах наблюдения, выполненного мини­исследования, проектного задания;</w:t>
      </w:r>
    </w:p>
    <w:p w:rsidR="0032102C" w:rsidRPr="00E51B5B" w:rsidRDefault="00F372FE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рсальных учебных действий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2102C" w:rsidRPr="00E51B5B" w:rsidRDefault="00F372FE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2102C" w:rsidRPr="00E51B5B" w:rsidRDefault="00F372FE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самоконтроля как части регулятивных универсальных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учебных действий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2102C" w:rsidRPr="00E51B5B" w:rsidRDefault="00F372FE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2102C" w:rsidRPr="00E51B5B" w:rsidRDefault="00F372FE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2102C" w:rsidRPr="00E51B5B" w:rsidRDefault="00F372FE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ке, использованию языковых единиц;</w:t>
      </w:r>
    </w:p>
    <w:p w:rsidR="0032102C" w:rsidRPr="00E51B5B" w:rsidRDefault="00F372FE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ошибку, допущенную при работе с языковым материалом, находить орфографическую и пунктуационную ошибку;</w:t>
      </w:r>
    </w:p>
    <w:p w:rsidR="0032102C" w:rsidRPr="00E51B5B" w:rsidRDefault="00F372FE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ым критериям.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2102C" w:rsidRPr="00E51B5B" w:rsidRDefault="00F372FE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елем формата планирования, распределения промежуточных шагов и сроков;</w:t>
      </w:r>
    </w:p>
    <w:p w:rsidR="0032102C" w:rsidRPr="00E51B5B" w:rsidRDefault="00F372FE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2102C" w:rsidRPr="00E51B5B" w:rsidRDefault="00F372FE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руководить, выполнять поручения, подчиняться, самостоятельно разрешать конфликты;</w:t>
      </w:r>
    </w:p>
    <w:p w:rsidR="0032102C" w:rsidRPr="00E51B5B" w:rsidRDefault="00F372FE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2102C" w:rsidRPr="00E51B5B" w:rsidRDefault="00F372FE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2102C" w:rsidRPr="00E51B5B" w:rsidRDefault="00F372FE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ТНЫЕ РЕЗУЛЬТАТЫ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гласный звук [и]);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случаи: слова без стечения согласных); определять в слове ударный слог;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сского алфавита для упорядочения небольшого списка слов;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 объёмом не более 25 слов;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исправлять ошибки на изученные правила, описки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из набора форм слов;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32102C" w:rsidRPr="00E51B5B" w:rsidRDefault="00F372FE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авать язык как основное средство общения;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лове; делить слово на слоги (в том числе слова со стечением согласных);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слова;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синонимов и антонимов (без называния терминов);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е?», «какие?»;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названиях; раздельное написание предлогов с именами существительными, разделительный мягкий знак;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писать под диктовку (без пропусков и искажений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букв) слова, предложения, тексты объёмом не более 45 слов с учётом изученных правил правописания;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предложения из слов, устанавливая между ними смысловую связь по вопросам;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бъёмом 30-45 слов с опорой на вопросы;</w:t>
      </w:r>
    </w:p>
    <w:p w:rsidR="0032102C" w:rsidRPr="00E51B5B" w:rsidRDefault="00F372FE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значение русского языка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государственного языка Российской Федерации;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ь случаи употребления синонимов и антонимов; подбирать синонимы и антонимы к словам разных частей речи;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падеж;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нения неоправданных повторов в тексте;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вид предложения по цели высказывания и по эмоциональной окраске;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распространённые предложения;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иктовку тексты объёмом не более 65 слов с учётом изученных правил правописания;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анной (услышанной) информации простые выводы (1-2 предложения);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текст;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2102C" w:rsidRPr="00E51B5B" w:rsidRDefault="00F372FE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толкового словаря.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роль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языка как основного средства общения;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венный разбор слов (в соответствии с предложенным в учебнике алгоритмом);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грамматических признаков;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сло, падеж; проводить разбор имени прилагательного как части речи;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грамматические признаки личного местоимения в начальной форме: лицо, число, род (у местоимений 3­го лица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единственном числе); использовать личные местоимения для устранения неоправданных повторов в тексте;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нераспространённые предложения;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дложения без называния терминов);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справлять орфографические и пунктуационные ошибки на изученные правила, описки;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устное диалогическое и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небольшие устные и письменные тексты (3-5 предложений) для конкретной ситуации письменного общения (письма, поздрави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тельные открытки, объявления и другие);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дробный пересказ текста (устно и письменно);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своими словами значение изученных понятий;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понятия;</w:t>
      </w:r>
    </w:p>
    <w:p w:rsidR="0032102C" w:rsidRPr="00E51B5B" w:rsidRDefault="00F372FE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  <w:lang w:val="ru-RU"/>
        </w:rPr>
        <w:sectPr w:rsidR="0032102C" w:rsidRPr="00E51B5B">
          <w:pgSz w:w="11906" w:h="16383"/>
          <w:pgMar w:top="1134" w:right="850" w:bottom="1134" w:left="993" w:header="720" w:footer="720" w:gutter="0"/>
          <w:cols w:space="720"/>
        </w:sect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8726"/>
      <w:bookmarkEnd w:id="2"/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E51B5B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атериала для анализа. Наблюдение над значением слова. Выявление слов, значение которых требует уточнения.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чество слогов в слове. Ударный слог.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7" w:anchor="_ftn1">
        <w:r w:rsidRPr="00E51B5B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игиенические требования, которые необходимо соблюдать во время письма.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8" w:anchor="_ftn1">
        <w:r w:rsidRPr="00E51B5B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слогам слов без стечения согласных; знаки препинания в конце предложения.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Слог. Количество слогов в слове. Уда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рный слог. Деление слов на слоги (простые случаи, без стечения согласных).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а: пробел между словами, знак переноса.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E51B5B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предмета, действия предмета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Слово, предложение (наблюдение над сходством и различием). Установление связи слов в предложении при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помощи смысловых вопросов.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именах собственных: в именах и фамилиях людей, кличках животных;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слова с непроверяемыми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гласными и согласными (перечень слов в орфографическом словаре учебника);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единица речи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бщения (приветствие, прощание, извинение, благодарность, обращение с просьбой).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чальные представления о многообразии языкового пространства России и мира. Методы познания языка: наблюдение, анализ.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в 1 классе).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Качественная характеристика звука: гласный ‑ согласный; гласный ударный ‑ безударный; согласный твёрдый ‑ мягкий, парный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‑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непарный; согласный звонкий ‑ глухой, парный ‑ непарный.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 с буквами е, ё, ю, я (в начале слова и после гласных).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ая строка), пунктуационные знаки (в пределах изученного).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E51B5B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ечи синонимов, антонимов.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ыделение в словах корня (простые случаи).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Глагол (ознакомление): общее значение, вопросы («что делать?», «что сделать?» и другие), употребление в речи.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ие, вопросы («какой?», «какая?», «какое?», «какие?»), употребление в речи.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(повторение).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ьные, побудительные предложения.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начале предложения и в именах собственных (имена и фамилии людей, клички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изученных в 1 классе).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в корне слова;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прописная буква в именах собственных: имена, фамилии, отчества людей, клички животных, географические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названия;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мение договариваться и приходить к общему решению в совместной деятельности при проведении парной и групповой работы.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Заглавие текста. Подбор заголовков к предложенным текстам. Последовательность частей текста (аб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зацев). Корректирование текстов с нарушенным порядком предложений и абзацев.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словах с разделительными ь и ъ, в словах с непроизносимыми согласными.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11" w:anchor="_ftn1">
        <w:r w:rsidRPr="00E51B5B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ксическое значение слова.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Однокоренные слова и формы одного и того же слова. Корень, приставка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(склонение). Имена существительные 1, 2, 3­го склонения. Имена существительные одушевлённые и неодушевлённые.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имён прилагательных по родам, числам и падежам (кроме имён прилагательных на -ий, -ов, -ин). Склонение имён прилагательных.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оправданных повторов в тексте.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ые и нераспространённые.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я) написания слова.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наблюдения);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сание частицы не с глаголами.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порядком предложений и абзацев.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ие, описание, рассуждение) и создание собственных текстов заданного типа.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2102C" w:rsidRPr="00E51B5B" w:rsidRDefault="0032102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дения о русском языке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Характеристика, сравнение, классификация звуков вне слова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слове по заданным параметрам. Звуко­буквенный разбор слова (по отработанному алгоритму).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4" w:name="_ftnref1"/>
      <w:r w:rsidRPr="00E51B5B">
        <w:rPr>
          <w:rFonts w:ascii="Times New Roman" w:hAnsi="Times New Roman" w:cs="Times New Roman"/>
          <w:sz w:val="24"/>
          <w:szCs w:val="24"/>
        </w:rPr>
        <w:fldChar w:fldCharType="begin"/>
      </w:r>
      <w:r w:rsidRPr="00E51B5B">
        <w:rPr>
          <w:rFonts w:ascii="Times New Roman" w:hAnsi="Times New Roman" w:cs="Times New Roman"/>
          <w:sz w:val="24"/>
          <w:szCs w:val="24"/>
        </w:rPr>
        <w:instrText>HYPERLINK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E51B5B">
        <w:rPr>
          <w:rFonts w:ascii="Times New Roman" w:hAnsi="Times New Roman" w:cs="Times New Roman"/>
          <w:sz w:val="24"/>
          <w:szCs w:val="24"/>
        </w:rPr>
        <w:instrText>https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E51B5B">
        <w:rPr>
          <w:rFonts w:ascii="Times New Roman" w:hAnsi="Times New Roman" w:cs="Times New Roman"/>
          <w:sz w:val="24"/>
          <w:szCs w:val="24"/>
        </w:rPr>
        <w:instrText>workprogram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E51B5B">
        <w:rPr>
          <w:rFonts w:ascii="Times New Roman" w:hAnsi="Times New Roman" w:cs="Times New Roman"/>
          <w:sz w:val="24"/>
          <w:szCs w:val="24"/>
        </w:rPr>
        <w:instrText>edsoo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E51B5B">
        <w:rPr>
          <w:rFonts w:ascii="Times New Roman" w:hAnsi="Times New Roman" w:cs="Times New Roman"/>
          <w:sz w:val="24"/>
          <w:szCs w:val="24"/>
        </w:rPr>
        <w:instrText>ru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E51B5B">
        <w:rPr>
          <w:rFonts w:ascii="Times New Roman" w:hAnsi="Times New Roman" w:cs="Times New Roman"/>
          <w:sz w:val="24"/>
          <w:szCs w:val="24"/>
        </w:rPr>
        <w:instrText>templates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E51B5B">
        <w:rPr>
          <w:rFonts w:ascii="Times New Roman" w:hAnsi="Times New Roman" w:cs="Times New Roman"/>
          <w:sz w:val="24"/>
          <w:szCs w:val="24"/>
        </w:rPr>
        <w:instrText>l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E51B5B">
        <w:rPr>
          <w:rFonts w:ascii="Times New Roman" w:hAnsi="Times New Roman" w:cs="Times New Roman"/>
          <w:sz w:val="24"/>
          <w:szCs w:val="24"/>
        </w:rPr>
        <w:instrText>ftn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E51B5B">
        <w:rPr>
          <w:rFonts w:ascii="Times New Roman" w:hAnsi="Times New Roman" w:cs="Times New Roman"/>
          <w:sz w:val="24"/>
          <w:szCs w:val="24"/>
        </w:rPr>
        <w:instrText>h</w:instrText>
      </w:r>
      <w:r w:rsidRPr="00E51B5B">
        <w:rPr>
          <w:rFonts w:ascii="Times New Roman" w:hAnsi="Times New Roman" w:cs="Times New Roman"/>
          <w:sz w:val="24"/>
          <w:szCs w:val="24"/>
        </w:rPr>
        <w:fldChar w:fldCharType="separate"/>
      </w:r>
      <w:r w:rsidRPr="00E51B5B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E51B5B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Правильная интонация в процессе говорения и чтения. Нормы произношения звуков и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 изменяемых слов,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выделение в словах с однозначно выделяемыми морфемами окончания, корня, приставки, суффикса (повторение изученного).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ология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мён прилагательных во множественном числе.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Глагол. Изменение глаголов по лицам и числам в настоящем и буду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щем времени (спряжение). І и ІІ спряжение глаголов. Способы определения 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51B5B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сложных предложениях.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ыми членами: без союзов, с союзами а, но, с одиночным союзом и. Интонация перечисления в предложениях с однородными членами.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(без называния терминов).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правописания и их применение: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предложениях с однородными членами, соединёнными союзами и, а, но и без союзов.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Корректирование текстов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(заданных и собственных) с учётом точности, правильности, богатства и выразительности письменной речи.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32102C" w:rsidRPr="00E51B5B" w:rsidRDefault="00F372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Изучающее чтение. Поис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Pr="00E51B5B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прописывается в предмете «Русский язык», остальное содержание прописывается в рабочей про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грамме предмета «Литературное чтение».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2" w:anchor="_ftnref1">
        <w:r w:rsidRPr="00E51B5B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3" w:anchor="_ftnref1">
        <w:r w:rsidRPr="00E51B5B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E51B5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32102C" w:rsidRPr="00E51B5B" w:rsidRDefault="00F372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sz w:val="24"/>
          <w:szCs w:val="24"/>
        </w:rPr>
        <w:fldChar w:fldCharType="begin"/>
      </w:r>
      <w:r w:rsidRPr="00E51B5B">
        <w:rPr>
          <w:rFonts w:ascii="Times New Roman" w:hAnsi="Times New Roman" w:cs="Times New Roman"/>
          <w:sz w:val="24"/>
          <w:szCs w:val="24"/>
        </w:rPr>
        <w:instrText>HYPERLINK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E51B5B">
        <w:rPr>
          <w:rFonts w:ascii="Times New Roman" w:hAnsi="Times New Roman" w:cs="Times New Roman"/>
          <w:sz w:val="24"/>
          <w:szCs w:val="24"/>
        </w:rPr>
        <w:instrText>https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E51B5B">
        <w:rPr>
          <w:rFonts w:ascii="Times New Roman" w:hAnsi="Times New Roman" w:cs="Times New Roman"/>
          <w:sz w:val="24"/>
          <w:szCs w:val="24"/>
        </w:rPr>
        <w:instrText>workprogram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E51B5B">
        <w:rPr>
          <w:rFonts w:ascii="Times New Roman" w:hAnsi="Times New Roman" w:cs="Times New Roman"/>
          <w:sz w:val="24"/>
          <w:szCs w:val="24"/>
        </w:rPr>
        <w:instrText>edsoo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E51B5B">
        <w:rPr>
          <w:rFonts w:ascii="Times New Roman" w:hAnsi="Times New Roman" w:cs="Times New Roman"/>
          <w:sz w:val="24"/>
          <w:szCs w:val="24"/>
        </w:rPr>
        <w:instrText>r</w:instrText>
      </w:r>
      <w:r w:rsidRPr="00E51B5B">
        <w:rPr>
          <w:rFonts w:ascii="Times New Roman" w:hAnsi="Times New Roman" w:cs="Times New Roman"/>
          <w:sz w:val="24"/>
          <w:szCs w:val="24"/>
        </w:rPr>
        <w:instrText>u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E51B5B">
        <w:rPr>
          <w:rFonts w:ascii="Times New Roman" w:hAnsi="Times New Roman" w:cs="Times New Roman"/>
          <w:sz w:val="24"/>
          <w:szCs w:val="24"/>
        </w:rPr>
        <w:instrText>templates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E51B5B">
        <w:rPr>
          <w:rFonts w:ascii="Times New Roman" w:hAnsi="Times New Roman" w:cs="Times New Roman"/>
          <w:sz w:val="24"/>
          <w:szCs w:val="24"/>
        </w:rPr>
        <w:instrText>l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E51B5B">
        <w:rPr>
          <w:rFonts w:ascii="Times New Roman" w:hAnsi="Times New Roman" w:cs="Times New Roman"/>
          <w:sz w:val="24"/>
          <w:szCs w:val="24"/>
        </w:rPr>
        <w:instrText>ftnref</w:instrText>
      </w:r>
      <w:r w:rsidRPr="00E51B5B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E51B5B">
        <w:rPr>
          <w:rFonts w:ascii="Times New Roman" w:hAnsi="Times New Roman" w:cs="Times New Roman"/>
          <w:sz w:val="24"/>
          <w:szCs w:val="24"/>
        </w:rPr>
        <w:instrText>h</w:instrText>
      </w:r>
      <w:r w:rsidRPr="00E51B5B">
        <w:rPr>
          <w:rFonts w:ascii="Times New Roman" w:hAnsi="Times New Roman" w:cs="Times New Roman"/>
          <w:sz w:val="24"/>
          <w:szCs w:val="24"/>
        </w:rPr>
        <w:fldChar w:fldCharType="separate"/>
      </w:r>
      <w:r w:rsidRPr="00E51B5B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E51B5B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  <w:lang w:val="ru-RU"/>
        </w:rPr>
        <w:sectPr w:rsidR="0032102C" w:rsidRPr="00E51B5B">
          <w:pgSz w:w="11906" w:h="16383"/>
          <w:pgMar w:top="1134" w:right="850" w:bottom="1134" w:left="993" w:header="720" w:footer="720" w:gutter="0"/>
          <w:cols w:space="720"/>
        </w:sectPr>
      </w:pPr>
    </w:p>
    <w:p w:rsidR="0032102C" w:rsidRPr="00E51B5B" w:rsidRDefault="00F372F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6" w:name="block-78724"/>
      <w:bookmarkEnd w:id="3"/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2102C" w:rsidRPr="00E51B5B" w:rsidRDefault="00F372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3588"/>
        <w:gridCol w:w="1021"/>
        <w:gridCol w:w="1979"/>
        <w:gridCol w:w="2101"/>
        <w:gridCol w:w="2713"/>
        <w:gridCol w:w="2358"/>
      </w:tblGrid>
      <w:tr w:rsidR="0032102C" w:rsidRPr="00E51B5B">
        <w:trPr>
          <w:trHeight w:val="144"/>
          <w:tblCellSpacing w:w="0" w:type="dxa"/>
        </w:trPr>
        <w:tc>
          <w:tcPr>
            <w:tcW w:w="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2102C" w:rsidRPr="00E51B5B" w:rsidRDefault="00F372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3580"/>
        <w:gridCol w:w="1025"/>
        <w:gridCol w:w="1983"/>
        <w:gridCol w:w="2105"/>
        <w:gridCol w:w="2723"/>
        <w:gridCol w:w="2359"/>
      </w:tblGrid>
      <w:tr w:rsidR="0032102C" w:rsidRPr="00E51B5B">
        <w:trPr>
          <w:trHeight w:val="144"/>
          <w:tblCellSpacing w:w="0" w:type="dxa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</w:t>
            </w: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2102C" w:rsidRPr="00E51B5B" w:rsidRDefault="00F372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442"/>
        <w:gridCol w:w="1008"/>
        <w:gridCol w:w="1961"/>
        <w:gridCol w:w="2079"/>
        <w:gridCol w:w="2982"/>
        <w:gridCol w:w="2335"/>
      </w:tblGrid>
      <w:tr w:rsidR="0032102C" w:rsidRPr="00E51B5B">
        <w:trPr>
          <w:trHeight w:val="144"/>
          <w:tblCellSpacing w:w="0" w:type="dxa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</w:t>
            </w: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2102C" w:rsidRPr="00E51B5B" w:rsidRDefault="00F372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442"/>
        <w:gridCol w:w="1008"/>
        <w:gridCol w:w="1961"/>
        <w:gridCol w:w="2079"/>
        <w:gridCol w:w="2982"/>
        <w:gridCol w:w="2335"/>
      </w:tblGrid>
      <w:tr w:rsidR="0032102C" w:rsidRPr="00E51B5B">
        <w:trPr>
          <w:trHeight w:val="144"/>
          <w:tblCellSpacing w:w="0" w:type="dxa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E51B5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02C" w:rsidRPr="00E51B5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258" w:type="dxa"/>
            <w:tcMar>
              <w:top w:w="50" w:type="dxa"/>
              <w:left w:w="100" w:type="dxa"/>
            </w:tcMar>
            <w:vAlign w:val="center"/>
          </w:tcPr>
          <w:p w:rsidR="0032102C" w:rsidRPr="00E51B5B" w:rsidRDefault="00F372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102C" w:rsidRPr="00E51B5B" w:rsidRDefault="00321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  <w:bookmarkStart w:id="7" w:name="block-78722"/>
      <w:bookmarkEnd w:id="6"/>
    </w:p>
    <w:p w:rsidR="0032102C" w:rsidRPr="00E51B5B" w:rsidRDefault="00F372F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51B5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  <w:lang w:val="ru-RU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  <w:bookmarkStart w:id="8" w:name="_GoBack"/>
      <w:bookmarkEnd w:id="8"/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  <w:lang w:val="ru-RU"/>
        </w:rPr>
        <w:sectPr w:rsidR="0032102C" w:rsidRPr="00E51B5B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2102C" w:rsidRPr="00E51B5B" w:rsidRDefault="00F372F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78725"/>
      <w:bookmarkEnd w:id="7"/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E51B5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E51B5B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2102C" w:rsidRPr="00E51B5B" w:rsidRDefault="00F372FE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51B5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32102C" w:rsidRPr="00E51B5B" w:rsidRDefault="00F372FE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51B5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2102C" w:rsidRPr="00E51B5B" w:rsidRDefault="00F372FE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51B5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‌​</w:t>
      </w:r>
    </w:p>
    <w:p w:rsidR="0032102C" w:rsidRPr="00E51B5B" w:rsidRDefault="00F372FE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51B5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32102C" w:rsidRPr="00E51B5B" w:rsidRDefault="00F372FE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51B5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2102C" w:rsidRPr="00E51B5B" w:rsidRDefault="00F372FE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51B5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32102C" w:rsidRPr="00E51B5B" w:rsidRDefault="0032102C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2102C" w:rsidRPr="00E51B5B" w:rsidRDefault="00F372FE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51B5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ЦИФРОВЫЕ </w:t>
      </w:r>
      <w:r w:rsidRPr="00E51B5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ОБРАЗОВАТЕЛЬНЫЕ РЕСУРСЫ И РЕСУРСЫ СЕТИ ИНТЕРНЕТ</w:t>
      </w:r>
    </w:p>
    <w:p w:rsidR="0032102C" w:rsidRPr="00E51B5B" w:rsidRDefault="00F372FE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E51B5B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Pr="00E51B5B">
        <w:rPr>
          <w:rFonts w:ascii="Times New Roman" w:eastAsia="Calibri" w:hAnsi="Times New Roman" w:cs="Times New Roman"/>
          <w:color w:val="333333"/>
          <w:sz w:val="24"/>
          <w:szCs w:val="24"/>
        </w:rPr>
        <w:t>​</w:t>
      </w:r>
    </w:p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  <w:sectPr w:rsidR="0032102C" w:rsidRPr="00E51B5B">
          <w:pgSz w:w="11906" w:h="16383"/>
          <w:pgMar w:top="1134" w:right="850" w:bottom="1134" w:left="993" w:header="720" w:footer="720" w:gutter="0"/>
          <w:cols w:space="720"/>
        </w:sectPr>
      </w:pPr>
    </w:p>
    <w:bookmarkEnd w:id="9"/>
    <w:p w:rsidR="0032102C" w:rsidRPr="00E51B5B" w:rsidRDefault="0032102C">
      <w:pPr>
        <w:rPr>
          <w:rFonts w:ascii="Times New Roman" w:hAnsi="Times New Roman" w:cs="Times New Roman"/>
          <w:sz w:val="24"/>
          <w:szCs w:val="24"/>
        </w:rPr>
      </w:pPr>
    </w:p>
    <w:sectPr w:rsidR="0032102C" w:rsidRPr="00E51B5B">
      <w:pgSz w:w="11907" w:h="16839"/>
      <w:pgMar w:top="1440" w:right="1440" w:bottom="144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2FE" w:rsidRDefault="00F372FE">
      <w:pPr>
        <w:spacing w:line="240" w:lineRule="auto"/>
      </w:pPr>
      <w:r>
        <w:separator/>
      </w:r>
    </w:p>
  </w:endnote>
  <w:endnote w:type="continuationSeparator" w:id="0">
    <w:p w:rsidR="00F372FE" w:rsidRDefault="00F372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2FE" w:rsidRDefault="00F372FE">
      <w:pPr>
        <w:spacing w:after="0"/>
      </w:pPr>
      <w:r>
        <w:separator/>
      </w:r>
    </w:p>
  </w:footnote>
  <w:footnote w:type="continuationSeparator" w:id="0">
    <w:p w:rsidR="00F372FE" w:rsidRDefault="00F372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8390F"/>
    <w:multiLevelType w:val="multilevel"/>
    <w:tmpl w:val="0BB8390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1D3DBD"/>
    <w:multiLevelType w:val="multilevel"/>
    <w:tmpl w:val="0D1D3DB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EB4E4C"/>
    <w:multiLevelType w:val="multilevel"/>
    <w:tmpl w:val="13EB4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5D50A2"/>
    <w:multiLevelType w:val="multilevel"/>
    <w:tmpl w:val="185D5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3B3AE8"/>
    <w:multiLevelType w:val="multilevel"/>
    <w:tmpl w:val="1C3B3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FE2A83"/>
    <w:multiLevelType w:val="multilevel"/>
    <w:tmpl w:val="26FE2A8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340A8D"/>
    <w:multiLevelType w:val="multilevel"/>
    <w:tmpl w:val="37340A8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EB63F6"/>
    <w:multiLevelType w:val="multilevel"/>
    <w:tmpl w:val="43EB6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F6207F"/>
    <w:multiLevelType w:val="multilevel"/>
    <w:tmpl w:val="4DF620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A34953"/>
    <w:multiLevelType w:val="multilevel"/>
    <w:tmpl w:val="53A349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D85C6B"/>
    <w:multiLevelType w:val="multilevel"/>
    <w:tmpl w:val="53D85C6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FF5904"/>
    <w:multiLevelType w:val="multilevel"/>
    <w:tmpl w:val="55FF5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14484B"/>
    <w:multiLevelType w:val="multilevel"/>
    <w:tmpl w:val="6314484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C119F2"/>
    <w:multiLevelType w:val="multilevel"/>
    <w:tmpl w:val="64C11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4C7E39"/>
    <w:multiLevelType w:val="multilevel"/>
    <w:tmpl w:val="684C7E3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407FB6"/>
    <w:multiLevelType w:val="multilevel"/>
    <w:tmpl w:val="6D407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7463C3"/>
    <w:multiLevelType w:val="multilevel"/>
    <w:tmpl w:val="747463C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4268B9"/>
    <w:multiLevelType w:val="multilevel"/>
    <w:tmpl w:val="7F4268B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17"/>
  </w:num>
  <w:num w:numId="9">
    <w:abstractNumId w:val="8"/>
  </w:num>
  <w:num w:numId="10">
    <w:abstractNumId w:val="14"/>
  </w:num>
  <w:num w:numId="11">
    <w:abstractNumId w:val="4"/>
  </w:num>
  <w:num w:numId="12">
    <w:abstractNumId w:val="3"/>
  </w:num>
  <w:num w:numId="13">
    <w:abstractNumId w:val="6"/>
  </w:num>
  <w:num w:numId="14">
    <w:abstractNumId w:val="2"/>
  </w:num>
  <w:num w:numId="15">
    <w:abstractNumId w:val="15"/>
  </w:num>
  <w:num w:numId="16">
    <w:abstractNumId w:val="13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AFF"/>
    <w:rsid w:val="0032102C"/>
    <w:rsid w:val="00323058"/>
    <w:rsid w:val="003C6AFF"/>
    <w:rsid w:val="004539E9"/>
    <w:rsid w:val="008412A5"/>
    <w:rsid w:val="00896555"/>
    <w:rsid w:val="00983DBB"/>
    <w:rsid w:val="00A55824"/>
    <w:rsid w:val="00DA4158"/>
    <w:rsid w:val="00E24F2B"/>
    <w:rsid w:val="00E51B5B"/>
    <w:rsid w:val="00E61F32"/>
    <w:rsid w:val="00F372FE"/>
    <w:rsid w:val="1E14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D2A4C"/>
  <w15:docId w15:val="{639189CC-8E1D-4ACE-B126-80289B71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Indent"/>
    <w:basedOn w:val="a"/>
    <w:uiPriority w:val="99"/>
    <w:unhideWhenUsed/>
    <w:pPr>
      <w:ind w:left="720"/>
    </w:pPr>
  </w:style>
  <w:style w:type="paragraph" w:styleId="a7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tabs>
        <w:tab w:val="center" w:pos="4680"/>
        <w:tab w:val="right" w:pos="9360"/>
      </w:tabs>
    </w:p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Subtitle"/>
    <w:basedOn w:val="a"/>
    <w:next w:val="a"/>
    <w:link w:val="ae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Верхний колонтитул Знак"/>
    <w:basedOn w:val="a0"/>
    <w:link w:val="a8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e">
    <w:name w:val="Подзаголовок Знак"/>
    <w:basedOn w:val="a0"/>
    <w:link w:val="a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laceholder-mask">
    <w:name w:val="placeholder-mask"/>
    <w:basedOn w:val="a0"/>
  </w:style>
  <w:style w:type="character" w:customStyle="1" w:styleId="placeholder">
    <w:name w:val="placehold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8235</Words>
  <Characters>46945</Characters>
  <Application>Microsoft Office Word</Application>
  <DocSecurity>0</DocSecurity>
  <Lines>391</Lines>
  <Paragraphs>110</Paragraphs>
  <ScaleCrop>false</ScaleCrop>
  <Company/>
  <LinksUpToDate>false</LinksUpToDate>
  <CharactersWithSpaces>55070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 107</dc:creator>
  <cp:lastModifiedBy>Пользователь Windows</cp:lastModifiedBy>
  <cp:revision>14</cp:revision>
  <dcterms:created xsi:type="dcterms:W3CDTF">2023-04-29T10:51:00Z</dcterms:created>
  <dcterms:modified xsi:type="dcterms:W3CDTF">2023-11-16T11:07:00Z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994618C64A5E457099128E6E3A455B28_12</vt:lpwstr>
  </property>
</Properties>
</file>